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Гоголя, 98, м. Кропивницький,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kr@redcross.org.ua</w:t>
      </w:r>
      <w:r>
        <w:rPr>
          <w:rFonts w:ascii="Linux Libertine Display O" w:hAnsi="Linux Libertine Display O"/>
          <w:sz w:val="28"/>
          <w:szCs w:val="28"/>
        </w:rPr>
        <w:br/>
        <w:t>Тел. +380522321620</w:t>
        <w:br/>
        <w:t>Голова офісу</w:t>
        <w:br/>
        <w:t>Юрченко Валерій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507</Characters>
  <CharactersWithSpaces>618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2024-12-30T12:58:28Z</dcterms:created>
  <dc:creator/>
  <dc:description/>
  <dc:language>ru-RU</dc:language>
  <cp:lastModifiedBy/>
  <dcterms:modified xsi:type="dcterms:W3CDTF">2024-12-30T13:00:42Z</dcterms:modified>
  <cp:revision>1</cp:revision>
  <dc:subject/>
  <dc:title/>
</cp:coreProperties>
</file>